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85" w:rsidRDefault="00952185"/>
    <w:p w:rsidR="0002333F" w:rsidRDefault="000233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UNACH-02-01.05 </w:t>
      </w:r>
    </w:p>
    <w:p w:rsidR="0002333F" w:rsidRDefault="0002333F"/>
    <w:p w:rsidR="0002333F" w:rsidRDefault="0002333F" w:rsidP="0002333F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b/>
          <w:sz w:val="16"/>
          <w:szCs w:val="16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>DOCUMENTACIÓN DEL PROCESO</w:t>
      </w:r>
    </w:p>
    <w:p w:rsidR="0002333F" w:rsidRDefault="0002333F" w:rsidP="0002333F">
      <w:pPr>
        <w:rPr>
          <w:rFonts w:ascii="Arial" w:hAnsi="Arial" w:cs="Arial"/>
          <w:b/>
          <w:color w:val="0000FF"/>
          <w:sz w:val="18"/>
          <w:szCs w:val="18"/>
        </w:rPr>
      </w:pPr>
    </w:p>
    <w:p w:rsidR="0002333F" w:rsidRDefault="008C4DFA" w:rsidP="0002333F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1.- DOCUMENTOS</w:t>
      </w:r>
    </w:p>
    <w:p w:rsidR="0002333F" w:rsidRDefault="0002333F" w:rsidP="0002333F"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6"/>
        <w:gridCol w:w="1305"/>
        <w:gridCol w:w="1554"/>
        <w:gridCol w:w="2056"/>
        <w:gridCol w:w="1277"/>
        <w:gridCol w:w="1428"/>
      </w:tblGrid>
      <w:tr w:rsidR="0002333F" w:rsidTr="008F2D24">
        <w:trPr>
          <w:trHeight w:val="324"/>
          <w:jc w:val="center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33F" w:rsidRDefault="008F2D2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DOCUMENTO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UBICACIÓN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RECUPERACIÓN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RETENCIÓN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DISPOSICIÓN</w:t>
            </w:r>
          </w:p>
        </w:tc>
      </w:tr>
      <w:tr w:rsidR="0002333F" w:rsidTr="0002333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3F" w:rsidRDefault="0002333F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3F" w:rsidRDefault="0002333F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ORDEN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ACCESO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3F" w:rsidRDefault="0002333F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3F" w:rsidRDefault="0002333F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F2D24" w:rsidTr="0072547C">
        <w:trPr>
          <w:trHeight w:val="760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4" w:rsidRDefault="008F2D24" w:rsidP="008F2D2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Identificación del Documento</w:t>
            </w:r>
          </w:p>
          <w:p w:rsidR="008F2D24" w:rsidRDefault="008F2D24" w:rsidP="008F2D2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(Instructivo de codificación)</w:t>
            </w:r>
          </w:p>
          <w:p w:rsidR="008F2D24" w:rsidRDefault="008F2D24" w:rsidP="008F2D24">
            <w:pPr>
              <w:autoSpaceDE w:val="0"/>
              <w:autoSpaceDN w:val="0"/>
              <w:adjustRightInd w:val="0"/>
              <w:spacing w:line="288" w:lineRule="auto"/>
              <w:rPr>
                <w:i/>
                <w:color w:val="000000"/>
                <w:sz w:val="16"/>
                <w:szCs w:val="16"/>
              </w:rPr>
            </w:pPr>
          </w:p>
          <w:p w:rsidR="008F2D24" w:rsidRDefault="008F2D24" w:rsidP="008F2D2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8F2D24" w:rsidRPr="00CA2280" w:rsidRDefault="008F2D24" w:rsidP="008F2D2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4" w:rsidRPr="00B16AF5" w:rsidRDefault="008F2D24" w:rsidP="008F2D24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Unidad, área o proceso donde se almacena como fuente primera de consulta el registro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4" w:rsidRDefault="008F2D24" w:rsidP="008F2D24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Forma de almacenar los registros, puede ser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: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cronológica,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</w:t>
            </w:r>
          </w:p>
          <w:p w:rsidR="008F2D24" w:rsidRPr="00B16AF5" w:rsidRDefault="008F2D24" w:rsidP="008F2D24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alfabética y numéricamente,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4" w:rsidRDefault="008F2D24" w:rsidP="008F2D24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Tipo de apertura que tiene el registro para su lectura y manipulación, esta puede ser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Abierta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todo público podría tener acceso al registro,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Restringida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solo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cierto personal tiene acceso </w:t>
            </w:r>
          </w:p>
          <w:p w:rsidR="008F2D24" w:rsidRPr="00B16AF5" w:rsidRDefault="008F2D24" w:rsidP="008F2D24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Secreta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no puede ser leída sin autorización.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4" w:rsidRDefault="008F2D24" w:rsidP="008F2D2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 xml:space="preserve">Tiempo que permanecerá el registro en el archivo activo o corriente </w:t>
            </w:r>
          </w:p>
          <w:p w:rsidR="008F2D24" w:rsidRPr="00B16AF5" w:rsidRDefault="008F2D24" w:rsidP="008F2D24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(meses, años)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4" w:rsidRDefault="008F2D24" w:rsidP="008F2D2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Acción que se realiza una vez cumplido o finalizado el tiempo de retención</w:t>
            </w:r>
            <w:r>
              <w:rPr>
                <w:bCs/>
                <w:i/>
                <w:sz w:val="16"/>
                <w:szCs w:val="16"/>
                <w:lang w:val="es-EC"/>
              </w:rPr>
              <w:t>.</w:t>
            </w:r>
          </w:p>
          <w:p w:rsidR="008F2D24" w:rsidRDefault="008F2D24" w:rsidP="008F2D2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Dar de baja</w:t>
            </w:r>
          </w:p>
          <w:p w:rsidR="008F2D24" w:rsidRDefault="008F2D24" w:rsidP="008F2D2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Eliminación</w:t>
            </w:r>
          </w:p>
          <w:p w:rsidR="008F2D24" w:rsidRDefault="008F2D24" w:rsidP="008F2D2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8F2D24" w:rsidRDefault="008F2D24" w:rsidP="008F2D2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8F2D24" w:rsidRPr="00B16AF5" w:rsidRDefault="008F2D24" w:rsidP="008F2D24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8F2D24" w:rsidRPr="00B16AF5" w:rsidRDefault="008F2D24" w:rsidP="008F2D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2333F" w:rsidTr="008F2D24">
        <w:trPr>
          <w:trHeight w:val="700"/>
          <w:jc w:val="center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F" w:rsidRDefault="000233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3F" w:rsidRDefault="0002333F">
            <w:pPr>
              <w:spacing w:line="276" w:lineRule="auto"/>
              <w:jc w:val="center"/>
              <w:rPr>
                <w:bCs/>
                <w:sz w:val="16"/>
                <w:szCs w:val="16"/>
                <w:lang w:val="es-EC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3F" w:rsidRDefault="0002333F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bCs/>
                <w:sz w:val="16"/>
                <w:szCs w:val="16"/>
                <w:lang w:val="es-EC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3F" w:rsidRDefault="0002333F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</w:tr>
    </w:tbl>
    <w:p w:rsidR="0002333F" w:rsidRDefault="0002333F" w:rsidP="0002333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0233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9C" w:rsidRDefault="00EA139C" w:rsidP="0002333F">
      <w:r>
        <w:separator/>
      </w:r>
    </w:p>
  </w:endnote>
  <w:endnote w:type="continuationSeparator" w:id="0">
    <w:p w:rsidR="00EA139C" w:rsidRDefault="00EA139C" w:rsidP="0002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9C" w:rsidRDefault="00EA139C" w:rsidP="0002333F">
      <w:r>
        <w:separator/>
      </w:r>
    </w:p>
  </w:footnote>
  <w:footnote w:type="continuationSeparator" w:id="0">
    <w:p w:rsidR="00EA139C" w:rsidRDefault="00EA139C" w:rsidP="0002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3F" w:rsidRDefault="0002333F">
    <w:pPr>
      <w:pStyle w:val="Encabezado"/>
    </w:pPr>
    <w:r w:rsidRPr="0002333F">
      <w:rPr>
        <w:noProof/>
        <w:sz w:val="18"/>
        <w:lang w:val="es-EC" w:eastAsia="es-EC"/>
      </w:rPr>
      <w:drawing>
        <wp:anchor distT="0" distB="0" distL="114300" distR="114300" simplePos="0" relativeHeight="251659264" behindDoc="0" locked="0" layoutInCell="1" allowOverlap="1" wp14:anchorId="2F17248B" wp14:editId="25E1C4A9">
          <wp:simplePos x="0" y="0"/>
          <wp:positionH relativeFrom="column">
            <wp:posOffset>4453890</wp:posOffset>
          </wp:positionH>
          <wp:positionV relativeFrom="paragraph">
            <wp:posOffset>55303</wp:posOffset>
          </wp:positionV>
          <wp:extent cx="1471295" cy="547370"/>
          <wp:effectExtent l="0" t="0" r="0" b="508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inline distT="0" distB="0" distL="0" distR="0" wp14:anchorId="1408F598" wp14:editId="36C28F2D">
          <wp:extent cx="647700" cy="626745"/>
          <wp:effectExtent l="0" t="0" r="0" b="190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F"/>
    <w:rsid w:val="0002333F"/>
    <w:rsid w:val="008C4DFA"/>
    <w:rsid w:val="008F2D24"/>
    <w:rsid w:val="00952185"/>
    <w:rsid w:val="00E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8918A2-5C44-4F5E-B72D-0ECAC03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02333F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02333F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33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3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333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3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Silva Frey</dc:creator>
  <cp:keywords/>
  <dc:description/>
  <cp:lastModifiedBy>Fabián Silva Frey</cp:lastModifiedBy>
  <cp:revision>3</cp:revision>
  <dcterms:created xsi:type="dcterms:W3CDTF">2018-06-05T13:25:00Z</dcterms:created>
  <dcterms:modified xsi:type="dcterms:W3CDTF">2018-06-05T13:27:00Z</dcterms:modified>
</cp:coreProperties>
</file>